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10F" w:rsidRDefault="00322D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 класс, математика </w:t>
      </w:r>
    </w:p>
    <w:p w:rsidR="00322DE8" w:rsidRDefault="00322D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Тема </w:t>
      </w:r>
      <w:proofErr w:type="gramStart"/>
      <w:r>
        <w:rPr>
          <w:rFonts w:ascii="Times New Roman" w:hAnsi="Times New Roman" w:cs="Times New Roman"/>
          <w:b/>
        </w:rPr>
        <w:t>урока :</w:t>
      </w:r>
      <w:proofErr w:type="gramEnd"/>
      <w:r>
        <w:rPr>
          <w:rFonts w:ascii="Times New Roman" w:hAnsi="Times New Roman" w:cs="Times New Roman"/>
          <w:b/>
        </w:rPr>
        <w:t xml:space="preserve"> Длина отрезка</w:t>
      </w:r>
    </w:p>
    <w:p w:rsidR="00322DE8" w:rsidRDefault="00322D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Тип урока: комбинированный.</w:t>
      </w:r>
    </w:p>
    <w:p w:rsidR="00322DE8" w:rsidRDefault="00322D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Цели урока: совершенствовать навыки вычисления длины отрезка, используя округление десятичных дробей; развитие глазомера; закрепление навыков разложения обыкновенной дроби в конечную или бесконечную десятичную дробь. </w:t>
      </w:r>
    </w:p>
    <w:p w:rsidR="00322DE8" w:rsidRPr="00322DE8" w:rsidRDefault="00322DE8" w:rsidP="00322DE8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14"/>
          <w:szCs w:val="18"/>
        </w:rPr>
      </w:pPr>
      <w:r w:rsidRPr="00322DE8">
        <w:rPr>
          <w:b/>
          <w:bCs/>
          <w:iCs/>
          <w:color w:val="000000"/>
          <w:sz w:val="22"/>
          <w:szCs w:val="28"/>
        </w:rPr>
        <w:t>Планируемые результаты</w:t>
      </w:r>
    </w:p>
    <w:p w:rsidR="00322DE8" w:rsidRPr="00322DE8" w:rsidRDefault="00322DE8" w:rsidP="00322DE8">
      <w:pPr>
        <w:pStyle w:val="a3"/>
        <w:shd w:val="clear" w:color="auto" w:fill="FFFFFF"/>
        <w:jc w:val="both"/>
        <w:rPr>
          <w:color w:val="000000"/>
          <w:sz w:val="14"/>
          <w:szCs w:val="18"/>
        </w:rPr>
      </w:pPr>
      <w:r w:rsidRPr="00322DE8">
        <w:rPr>
          <w:b/>
          <w:bCs/>
          <w:color w:val="000000"/>
          <w:sz w:val="22"/>
          <w:szCs w:val="28"/>
        </w:rPr>
        <w:t>Личностные: </w:t>
      </w:r>
      <w:r w:rsidRPr="00322DE8">
        <w:rPr>
          <w:color w:val="000000"/>
          <w:sz w:val="22"/>
          <w:szCs w:val="28"/>
        </w:rPr>
        <w:t>формирование устойчивой мотивации к индивидуальной деятельности по самостоятельно составленному плану</w:t>
      </w:r>
    </w:p>
    <w:p w:rsidR="00322DE8" w:rsidRPr="00322DE8" w:rsidRDefault="00322DE8" w:rsidP="00322DE8">
      <w:pPr>
        <w:pStyle w:val="a3"/>
        <w:shd w:val="clear" w:color="auto" w:fill="FFFFFF"/>
        <w:jc w:val="both"/>
        <w:rPr>
          <w:color w:val="000000"/>
          <w:sz w:val="14"/>
          <w:szCs w:val="18"/>
        </w:rPr>
      </w:pPr>
      <w:r w:rsidRPr="00322DE8">
        <w:rPr>
          <w:b/>
          <w:bCs/>
          <w:color w:val="000000"/>
          <w:sz w:val="22"/>
          <w:szCs w:val="28"/>
        </w:rPr>
        <w:t>Предметные:</w:t>
      </w:r>
      <w:r w:rsidRPr="00322DE8">
        <w:rPr>
          <w:color w:val="000000"/>
          <w:sz w:val="22"/>
          <w:szCs w:val="28"/>
        </w:rPr>
        <w:t> знать определение отрезка, длины отрезка</w:t>
      </w:r>
    </w:p>
    <w:p w:rsidR="00322DE8" w:rsidRPr="00322DE8" w:rsidRDefault="00322DE8" w:rsidP="00322DE8">
      <w:pPr>
        <w:pStyle w:val="a3"/>
        <w:shd w:val="clear" w:color="auto" w:fill="FFFFFF"/>
        <w:rPr>
          <w:color w:val="000000"/>
          <w:sz w:val="14"/>
          <w:szCs w:val="18"/>
        </w:rPr>
      </w:pPr>
      <w:proofErr w:type="spellStart"/>
      <w:r w:rsidRPr="00322DE8">
        <w:rPr>
          <w:b/>
          <w:bCs/>
          <w:color w:val="000000"/>
          <w:sz w:val="22"/>
          <w:szCs w:val="28"/>
        </w:rPr>
        <w:t>Метапредметные</w:t>
      </w:r>
      <w:proofErr w:type="spellEnd"/>
      <w:r w:rsidRPr="00322DE8">
        <w:rPr>
          <w:b/>
          <w:bCs/>
          <w:color w:val="000000"/>
          <w:sz w:val="22"/>
          <w:szCs w:val="28"/>
        </w:rPr>
        <w:t xml:space="preserve"> УУД</w:t>
      </w:r>
    </w:p>
    <w:p w:rsidR="00322DE8" w:rsidRPr="00322DE8" w:rsidRDefault="00322DE8" w:rsidP="00322DE8">
      <w:pPr>
        <w:pStyle w:val="a3"/>
        <w:shd w:val="clear" w:color="auto" w:fill="FFFFFF"/>
        <w:jc w:val="both"/>
        <w:rPr>
          <w:color w:val="000000"/>
          <w:sz w:val="14"/>
          <w:szCs w:val="18"/>
        </w:rPr>
      </w:pPr>
      <w:r w:rsidRPr="00322DE8">
        <w:rPr>
          <w:i/>
          <w:iCs/>
          <w:color w:val="000000"/>
          <w:sz w:val="22"/>
          <w:szCs w:val="28"/>
        </w:rPr>
        <w:t>Коммуникативные</w:t>
      </w:r>
      <w:r w:rsidRPr="00322DE8">
        <w:rPr>
          <w:color w:val="000000"/>
          <w:sz w:val="22"/>
          <w:szCs w:val="28"/>
        </w:rPr>
        <w:t>: слушать других, пытаться принимать другую точку зрения, быть готовым изменить свою точку зрения.</w:t>
      </w:r>
    </w:p>
    <w:p w:rsidR="00322DE8" w:rsidRPr="00322DE8" w:rsidRDefault="00322DE8" w:rsidP="00322DE8">
      <w:pPr>
        <w:pStyle w:val="a3"/>
        <w:shd w:val="clear" w:color="auto" w:fill="FFFFFF"/>
        <w:jc w:val="both"/>
        <w:rPr>
          <w:color w:val="000000"/>
          <w:sz w:val="14"/>
          <w:szCs w:val="18"/>
        </w:rPr>
      </w:pPr>
      <w:r w:rsidRPr="00322DE8">
        <w:rPr>
          <w:i/>
          <w:iCs/>
          <w:color w:val="000000"/>
          <w:sz w:val="22"/>
          <w:szCs w:val="28"/>
        </w:rPr>
        <w:t>Регуляционные</w:t>
      </w:r>
      <w:r w:rsidRPr="00322DE8">
        <w:rPr>
          <w:color w:val="000000"/>
          <w:sz w:val="22"/>
          <w:szCs w:val="28"/>
        </w:rPr>
        <w:t>: проводить контроль в форме сравнения способа действия и его результат с заданным эталоном с целью обнаружения отклонений от эталона и внесения необходимых коррективов.</w:t>
      </w:r>
    </w:p>
    <w:p w:rsidR="00322DE8" w:rsidRPr="00322DE8" w:rsidRDefault="00322DE8" w:rsidP="00322DE8">
      <w:pPr>
        <w:pStyle w:val="a3"/>
        <w:shd w:val="clear" w:color="auto" w:fill="FFFFFF"/>
        <w:jc w:val="both"/>
        <w:rPr>
          <w:color w:val="000000"/>
          <w:sz w:val="14"/>
          <w:szCs w:val="18"/>
        </w:rPr>
      </w:pPr>
      <w:r w:rsidRPr="00322DE8">
        <w:rPr>
          <w:i/>
          <w:iCs/>
          <w:color w:val="000000"/>
          <w:sz w:val="22"/>
          <w:szCs w:val="28"/>
        </w:rPr>
        <w:t>Познавательные</w:t>
      </w:r>
      <w:r w:rsidRPr="00322DE8">
        <w:rPr>
          <w:color w:val="000000"/>
          <w:sz w:val="22"/>
          <w:szCs w:val="28"/>
        </w:rPr>
        <w:t>: сравнивать, делать выводы; выделять существенную информацию из текстов разных видов</w:t>
      </w:r>
    </w:p>
    <w:p w:rsidR="00322DE8" w:rsidRDefault="00322DE8" w:rsidP="00322DE8">
      <w:pPr>
        <w:pStyle w:val="a3"/>
        <w:shd w:val="clear" w:color="auto" w:fill="FFFFFF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322DE8" w:rsidRDefault="00322DE8" w:rsidP="00322DE8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ХОД УРОКА </w:t>
      </w:r>
    </w:p>
    <w:p w:rsidR="00322DE8" w:rsidRDefault="00322DE8" w:rsidP="00322D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І. </w:t>
      </w:r>
      <w:proofErr w:type="spellStart"/>
      <w:r>
        <w:rPr>
          <w:rFonts w:ascii="Times New Roman" w:hAnsi="Times New Roman" w:cs="Times New Roman"/>
          <w:b/>
        </w:rPr>
        <w:t>Оргмомент</w:t>
      </w:r>
      <w:proofErr w:type="spellEnd"/>
      <w:r>
        <w:rPr>
          <w:rFonts w:ascii="Times New Roman" w:hAnsi="Times New Roman" w:cs="Times New Roman"/>
          <w:b/>
        </w:rPr>
        <w:t xml:space="preserve">. </w:t>
      </w:r>
    </w:p>
    <w:p w:rsidR="00322DE8" w:rsidRPr="00D84AA0" w:rsidRDefault="00322DE8" w:rsidP="00322DE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  <w:shd w:val="clear" w:color="auto" w:fill="FFFFFF"/>
        </w:rPr>
        <w:t xml:space="preserve"> В годы Великой Отечественной войны наш народ, народ Союза Советских Социалистических Республик, совершил подвиг, которому нет равных в истории. И они выстояли и победили. Фашистские войска были разгромлены под Москвой, Сталинградом и Ленинградом, на Кавказе, на Курской дуге, в Белоруссии... Уже несколько лет проходит акция «Георгиевская ленточка», приуроченная к годовщине Победы в Великой Отечественной войне. Что означает эта ленточка? </w:t>
      </w:r>
    </w:p>
    <w:p w:rsidR="00322DE8" w:rsidRPr="00D84AA0" w:rsidRDefault="00322DE8" w:rsidP="00322DE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  <w:shd w:val="clear" w:color="auto" w:fill="FFFFFF"/>
        </w:rPr>
        <w:t>Нынешняя акция «Георгиевская ленточка – это как бы эстафета от прошлых поколений к нынешним. Эстафета народной памяти, уважения к подвигам отцов и дедов, эстафета готовности защитить свою землю, свой народ, свой язык, свое имя. Эта акция становится хорошей традицией, общей данью памяти и уважения к ветеранам. Наш народ всегда был силен своим единством, именно это единство всегда спасало Россию в самые трудные времена. Но мы едины, пока помним.</w:t>
      </w:r>
    </w:p>
    <w:p w:rsidR="00322DE8" w:rsidRPr="00D84AA0" w:rsidRDefault="00322DE8" w:rsidP="00322D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D84AA0">
        <w:rPr>
          <w:color w:val="333333"/>
          <w:sz w:val="22"/>
          <w:szCs w:val="22"/>
        </w:rPr>
        <w:t>Цвета «Георгиевской ленточки» выбраны не случайно. Оранжевый цвет – это цвет пламени. Черный – цвет дыма. Они служат нам напоминанием о страшных годах прошедшей войны.</w:t>
      </w:r>
    </w:p>
    <w:p w:rsidR="00322DE8" w:rsidRDefault="00322DE8" w:rsidP="00322DE8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D84AA0">
        <w:rPr>
          <w:color w:val="333333"/>
          <w:sz w:val="22"/>
          <w:szCs w:val="22"/>
        </w:rPr>
        <w:t xml:space="preserve">Георгиевская лента – память о людях, сражавшихся за нашу жизнь! Поэтому недопустимо неуважительное отношение к этой ленте. Не используйте ее как </w:t>
      </w:r>
      <w:r w:rsidRPr="00D84AA0">
        <w:rPr>
          <w:color w:val="333333"/>
          <w:sz w:val="22"/>
          <w:szCs w:val="22"/>
          <w:shd w:val="clear" w:color="auto" w:fill="FFFFFF"/>
        </w:rPr>
        <w:t>украшение, не повязывайте на неподобающие предметы, животных, не рвите и не загрязняйте ее. Относитесь к «Георгиевской ленточке» бережно!</w:t>
      </w:r>
      <w:r w:rsidRPr="00D84AA0">
        <w:rPr>
          <w:color w:val="333333"/>
          <w:sz w:val="22"/>
          <w:szCs w:val="22"/>
        </w:rPr>
        <w:t xml:space="preserve"> </w:t>
      </w:r>
    </w:p>
    <w:p w:rsidR="00322DE8" w:rsidRDefault="008F4C78" w:rsidP="00322D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ІІ. Актуализация опорных знаний. </w:t>
      </w:r>
    </w:p>
    <w:p w:rsidR="008F4C78" w:rsidRDefault="008F4C78" w:rsidP="00322DE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ІІ. Работа с чертежными инструментами (развитие глазомера). </w:t>
      </w:r>
    </w:p>
    <w:p w:rsidR="008F4C78" w:rsidRDefault="008F4C78" w:rsidP="00322DE8">
      <w:pPr>
        <w:rPr>
          <w:rFonts w:ascii="Times New Roman" w:hAnsi="Times New Roman" w:cs="Times New Roman"/>
        </w:rPr>
      </w:pPr>
      <w:r w:rsidRPr="008F4C78">
        <w:rPr>
          <w:rFonts w:ascii="Times New Roman" w:hAnsi="Times New Roman" w:cs="Times New Roman"/>
        </w:rPr>
        <w:lastRenderedPageBreak/>
        <w:t xml:space="preserve">В тетради начертить отрезки длиной 5 см, 11 см, 2 см. Постараться зрительно запомнить длину этих отрезков. Закрыть тетрадь. Начертить на листе без клеток отрезки заданной длины без применения линейки с делениями. </w:t>
      </w:r>
    </w:p>
    <w:p w:rsidR="008F4C78" w:rsidRDefault="008F4C78" w:rsidP="00322D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ІІІ. Выполнение заданий на вычисление длины отрезка с </w:t>
      </w:r>
      <w:r w:rsidRPr="008F4C78">
        <w:rPr>
          <w:rFonts w:ascii="Times New Roman" w:hAnsi="Times New Roman" w:cs="Times New Roman"/>
        </w:rPr>
        <w:t>округлением</w:t>
      </w:r>
      <w:r>
        <w:rPr>
          <w:rFonts w:ascii="Times New Roman" w:hAnsi="Times New Roman" w:cs="Times New Roman"/>
          <w:b/>
        </w:rPr>
        <w:t>: № 1026.</w:t>
      </w:r>
    </w:p>
    <w:p w:rsidR="008F4C78" w:rsidRDefault="008F4C78" w:rsidP="00322DE8">
      <w:pPr>
        <w:rPr>
          <w:rFonts w:ascii="Times New Roman" w:hAnsi="Times New Roman" w:cs="Times New Roman"/>
          <w:b/>
        </w:rPr>
      </w:pPr>
      <w:r w:rsidRPr="008F4C78">
        <w:rPr>
          <w:rFonts w:ascii="Times New Roman" w:hAnsi="Times New Roman" w:cs="Times New Roman"/>
          <w:b/>
        </w:rPr>
        <w:t>ІV</w:t>
      </w:r>
      <w:r>
        <w:rPr>
          <w:rFonts w:ascii="Times New Roman" w:hAnsi="Times New Roman" w:cs="Times New Roman"/>
          <w:b/>
        </w:rPr>
        <w:t xml:space="preserve">. </w:t>
      </w:r>
      <w:proofErr w:type="spellStart"/>
      <w:r>
        <w:rPr>
          <w:rFonts w:ascii="Times New Roman" w:hAnsi="Times New Roman" w:cs="Times New Roman"/>
          <w:b/>
        </w:rPr>
        <w:t>Физминутка</w:t>
      </w:r>
      <w:proofErr w:type="spellEnd"/>
      <w:r>
        <w:rPr>
          <w:rFonts w:ascii="Times New Roman" w:hAnsi="Times New Roman" w:cs="Times New Roman"/>
          <w:b/>
        </w:rPr>
        <w:t xml:space="preserve">. </w:t>
      </w:r>
    </w:p>
    <w:p w:rsidR="008F4C78" w:rsidRDefault="008F4C78" w:rsidP="00322D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V.  Работа с учебником: </w:t>
      </w:r>
      <w:r>
        <w:rPr>
          <w:rFonts w:ascii="Times New Roman" w:hAnsi="Times New Roman" w:cs="Times New Roman"/>
        </w:rPr>
        <w:t xml:space="preserve">№ 1027 (в) – разбор у доски, № 1027 (г) – самостоятельно в тетрадях. </w:t>
      </w:r>
    </w:p>
    <w:p w:rsidR="008F4C78" w:rsidRDefault="008F4C78" w:rsidP="008F4C78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 w:rsidRPr="008F4C78">
        <w:rPr>
          <w:b/>
        </w:rPr>
        <w:t>V</w:t>
      </w:r>
      <w:proofErr w:type="gramStart"/>
      <w:r w:rsidRPr="008F4C78">
        <w:rPr>
          <w:b/>
        </w:rPr>
        <w:t xml:space="preserve">І </w:t>
      </w:r>
      <w:r>
        <w:rPr>
          <w:b/>
        </w:rPr>
        <w:t>.</w:t>
      </w:r>
      <w:proofErr w:type="gramEnd"/>
      <w:r>
        <w:rPr>
          <w:b/>
          <w:color w:val="333333"/>
          <w:sz w:val="21"/>
          <w:szCs w:val="21"/>
        </w:rPr>
        <w:t xml:space="preserve"> Итоги урока.</w:t>
      </w:r>
    </w:p>
    <w:p w:rsidR="008F4C78" w:rsidRDefault="008F4C78" w:rsidP="008F4C78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>VІІ. Рефлексия.</w:t>
      </w:r>
    </w:p>
    <w:p w:rsidR="008F4C78" w:rsidRPr="009C63A1" w:rsidRDefault="006317D8" w:rsidP="008F4C78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Домашнее задание: </w:t>
      </w:r>
      <w:r>
        <w:rPr>
          <w:color w:val="333333"/>
          <w:sz w:val="21"/>
          <w:szCs w:val="21"/>
        </w:rPr>
        <w:t>№ 1028.</w:t>
      </w:r>
      <w:bookmarkStart w:id="0" w:name="_GoBack"/>
      <w:bookmarkEnd w:id="0"/>
      <w:r w:rsidR="008F4C78">
        <w:rPr>
          <w:b/>
          <w:color w:val="333333"/>
          <w:sz w:val="21"/>
          <w:szCs w:val="21"/>
        </w:rPr>
        <w:t xml:space="preserve"> </w:t>
      </w:r>
    </w:p>
    <w:p w:rsidR="008F4C78" w:rsidRPr="00D84AA0" w:rsidRDefault="008F4C78" w:rsidP="008F4C78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8F4C78" w:rsidRPr="008F4C78" w:rsidRDefault="008F4C78" w:rsidP="00322DE8">
      <w:pPr>
        <w:rPr>
          <w:rFonts w:ascii="Times New Roman" w:hAnsi="Times New Roman" w:cs="Times New Roman"/>
          <w:b/>
        </w:rPr>
      </w:pPr>
      <w:r w:rsidRPr="008F4C78">
        <w:rPr>
          <w:rFonts w:ascii="Times New Roman" w:hAnsi="Times New Roman" w:cs="Times New Roman"/>
          <w:b/>
        </w:rPr>
        <w:t xml:space="preserve"> </w:t>
      </w:r>
    </w:p>
    <w:sectPr w:rsidR="008F4C78" w:rsidRPr="008F4C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D0"/>
    <w:rsid w:val="00322DE8"/>
    <w:rsid w:val="006317D8"/>
    <w:rsid w:val="006676D0"/>
    <w:rsid w:val="008F4C78"/>
    <w:rsid w:val="00BC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7B3F78-DA0E-469D-8EEB-90A795ED2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1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zhara</dc:creator>
  <cp:keywords/>
  <dc:description/>
  <cp:lastModifiedBy>zhara</cp:lastModifiedBy>
  <cp:revision>3</cp:revision>
  <dcterms:created xsi:type="dcterms:W3CDTF">2022-04-15T17:15:00Z</dcterms:created>
  <dcterms:modified xsi:type="dcterms:W3CDTF">2022-04-15T18:39:00Z</dcterms:modified>
</cp:coreProperties>
</file>